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6C" w:rsidRPr="001F6A6C" w:rsidRDefault="001F6A6C" w:rsidP="001F6A6C">
      <w:pPr>
        <w:widowControl/>
        <w:shd w:val="clear" w:color="auto" w:fill="FFFFFF"/>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6" o:title=""/>
          </v:shape>
          <w:control r:id="rId7" w:name="DefaultOcxName" w:shapeid="_x0000_i1036"/>
        </w:object>
      </w:r>
      <w:r w:rsidRPr="001F6A6C">
        <w:rPr>
          <w:rFonts w:ascii="Arial" w:eastAsia="宋体" w:hAnsi="Arial" w:cs="Arial"/>
          <w:color w:val="666666"/>
          <w:kern w:val="0"/>
          <w:sz w:val="15"/>
          <w:szCs w:val="15"/>
        </w:rPr>
        <w:pict/>
      </w:r>
    </w:p>
    <w:p w:rsidR="001F6A6C" w:rsidRPr="001F6A6C" w:rsidRDefault="001F6A6C" w:rsidP="001F6A6C">
      <w:pPr>
        <w:widowControl/>
        <w:shd w:val="clear" w:color="auto" w:fill="FFFFFF"/>
        <w:jc w:val="left"/>
        <w:rPr>
          <w:rFonts w:ascii="微软雅黑" w:eastAsia="微软雅黑" w:hAnsi="微软雅黑" w:cs="Arial"/>
          <w:b/>
          <w:bCs/>
          <w:color w:val="C40731"/>
          <w:kern w:val="0"/>
          <w:sz w:val="23"/>
          <w:szCs w:val="23"/>
        </w:rPr>
      </w:pPr>
      <w:r w:rsidRPr="001F6A6C">
        <w:rPr>
          <w:rFonts w:ascii="微软雅黑" w:eastAsia="微软雅黑" w:hAnsi="微软雅黑" w:cs="Arial" w:hint="eastAsia"/>
          <w:b/>
          <w:bCs/>
          <w:color w:val="C40731"/>
          <w:kern w:val="0"/>
          <w:sz w:val="23"/>
          <w:szCs w:val="23"/>
        </w:rPr>
        <w:t xml:space="preserve">导师信息 </w:t>
      </w: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349"/>
        <w:gridCol w:w="2464"/>
        <w:gridCol w:w="1350"/>
        <w:gridCol w:w="1555"/>
        <w:gridCol w:w="1734"/>
      </w:tblGrid>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姓名：</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田思泉</w:t>
            </w:r>
            <w:r w:rsidRPr="001F6A6C">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英文名：</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p>
        </w:tc>
        <w:tc>
          <w:tcPr>
            <w:tcW w:w="0" w:type="auto"/>
            <w:vMerge w:val="restart"/>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center"/>
              <w:rPr>
                <w:rFonts w:ascii="Arial" w:eastAsia="宋体" w:hAnsi="Arial" w:cs="Arial"/>
                <w:color w:val="666666"/>
                <w:kern w:val="0"/>
                <w:sz w:val="15"/>
                <w:szCs w:val="15"/>
              </w:rPr>
            </w:pPr>
            <w:r>
              <w:rPr>
                <w:rFonts w:ascii="Arial" w:eastAsia="宋体" w:hAnsi="Arial" w:cs="Arial"/>
                <w:noProof/>
                <w:color w:val="666666"/>
                <w:kern w:val="0"/>
                <w:sz w:val="15"/>
                <w:szCs w:val="15"/>
              </w:rPr>
              <w:drawing>
                <wp:inline distT="0" distB="0" distL="0" distR="0">
                  <wp:extent cx="954405" cy="1336040"/>
                  <wp:effectExtent l="19050" t="0" r="0" b="0"/>
                  <wp:docPr id="2" name="simg" descr="http://yjs.shou.edu.cn/uploadfiles/20150504113503788-8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 descr="http://yjs.shou.edu.cn/uploadfiles/20150504113503788-8206.jpg"/>
                          <pic:cNvPicPr>
                            <a:picLocks noChangeAspect="1" noChangeArrowheads="1"/>
                          </pic:cNvPicPr>
                        </pic:nvPicPr>
                        <pic:blipFill>
                          <a:blip r:embed="rId8" cstate="print"/>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  </w:t>
            </w:r>
          </w:p>
        </w:tc>
      </w:tr>
      <w:tr w:rsidR="001F6A6C" w:rsidRPr="001F6A6C" w:rsidTr="001F6A6C">
        <w:trPr>
          <w:tblCellSpacing w:w="0" w:type="dxa"/>
        </w:trPr>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导师类别：</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硕导</w:t>
            </w:r>
            <w:r w:rsidRPr="001F6A6C">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所在专业：</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渔业资源</w:t>
            </w:r>
            <w:r w:rsidRPr="001F6A6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性别：</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男</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最高学位：</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博士</w:t>
            </w:r>
            <w:r w:rsidRPr="001F6A6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所在单位：</w:t>
            </w:r>
            <w:r w:rsidRPr="001F6A6C">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上海海洋大学</w:t>
            </w:r>
            <w:r w:rsidRPr="001F6A6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入职年月：</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2006-07-01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出生年月：</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2015-05-04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职务：</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职称：</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副教授</w:t>
            </w:r>
            <w:r w:rsidRPr="001F6A6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研究方向：</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渔业资源评估和管理、渔业海洋学</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E-Mail</w:t>
            </w: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sqtian@shou.edu.cn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通讯地址：</w:t>
            </w:r>
            <w:r w:rsidRPr="001F6A6C">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上海沪城环路</w:t>
            </w:r>
            <w:r w:rsidRPr="001F6A6C">
              <w:rPr>
                <w:rFonts w:ascii="Arial" w:eastAsia="宋体" w:hAnsi="Arial" w:cs="Arial"/>
                <w:color w:val="666666"/>
                <w:kern w:val="0"/>
                <w:sz w:val="15"/>
                <w:szCs w:val="15"/>
              </w:rPr>
              <w:t>999</w:t>
            </w:r>
            <w:r w:rsidRPr="001F6A6C">
              <w:rPr>
                <w:rFonts w:ascii="Arial" w:eastAsia="宋体" w:hAnsi="Arial" w:cs="Arial"/>
                <w:color w:val="666666"/>
                <w:kern w:val="0"/>
                <w:sz w:val="15"/>
                <w:szCs w:val="15"/>
              </w:rPr>
              <w:t>号</w:t>
            </w:r>
            <w:r w:rsidRPr="001F6A6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F6A6C" w:rsidRPr="001F6A6C" w:rsidRDefault="001F6A6C" w:rsidP="001F6A6C">
            <w:pPr>
              <w:widowControl/>
              <w:jc w:val="left"/>
              <w:rPr>
                <w:rFonts w:ascii="Arial" w:eastAsia="宋体" w:hAnsi="Arial" w:cs="Arial"/>
                <w:color w:val="666666"/>
                <w:kern w:val="0"/>
                <w:sz w:val="15"/>
                <w:szCs w:val="15"/>
              </w:rPr>
            </w:pPr>
          </w:p>
        </w:tc>
      </w:tr>
    </w:tbl>
    <w:p w:rsidR="001F6A6C" w:rsidRPr="001F6A6C" w:rsidRDefault="001F6A6C" w:rsidP="001F6A6C">
      <w:pPr>
        <w:widowControl/>
        <w:shd w:val="clear" w:color="auto" w:fill="FFFFFF"/>
        <w:spacing w:line="288" w:lineRule="atLeast"/>
        <w:jc w:val="left"/>
        <w:rPr>
          <w:rFonts w:ascii="Arial" w:eastAsia="宋体" w:hAnsi="Arial" w:cs="Arial"/>
          <w:vanish/>
          <w:color w:val="666666"/>
          <w:kern w:val="0"/>
          <w:sz w:val="15"/>
          <w:szCs w:val="15"/>
        </w:rPr>
      </w:pP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200"/>
        <w:gridCol w:w="7252"/>
      </w:tblGrid>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简历：</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田思泉</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博士，上海海洋大学海洋科学学院海洋渔业系副教授，安徽无为人。目前担任北太平洋渔业委员会（</w:t>
            </w:r>
            <w:r w:rsidRPr="001F6A6C">
              <w:rPr>
                <w:rFonts w:ascii="Arial" w:eastAsia="宋体" w:hAnsi="Arial" w:cs="Arial"/>
                <w:color w:val="666666"/>
                <w:kern w:val="0"/>
                <w:sz w:val="15"/>
                <w:szCs w:val="15"/>
              </w:rPr>
              <w:t>North Pacific Fisheries Commission</w:t>
            </w: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NPFC</w:t>
            </w:r>
            <w:r w:rsidRPr="001F6A6C">
              <w:rPr>
                <w:rFonts w:ascii="Arial" w:eastAsia="宋体" w:hAnsi="Arial" w:cs="Arial"/>
                <w:color w:val="666666"/>
                <w:kern w:val="0"/>
                <w:sz w:val="15"/>
                <w:szCs w:val="15"/>
              </w:rPr>
              <w:t>）中国责任科学家，中国远洋渔业协会鱿钓技术组和金枪鱼技术组成员。研究方向为渔业资源评估和管理、渔业海洋学，主要从事渔业采样和调查设计、鱼类栖息地评价、生物学参考点开发、渔业资源管理策略评价、渔业遥感数据应用和渔业管理等方面的研究。在国内外期刊发表论文</w:t>
            </w:r>
            <w:r w:rsidRPr="001F6A6C">
              <w:rPr>
                <w:rFonts w:ascii="Arial" w:eastAsia="宋体" w:hAnsi="Arial" w:cs="Arial"/>
                <w:color w:val="666666"/>
                <w:kern w:val="0"/>
                <w:sz w:val="15"/>
                <w:szCs w:val="15"/>
              </w:rPr>
              <w:t>70</w:t>
            </w:r>
            <w:r w:rsidRPr="001F6A6C">
              <w:rPr>
                <w:rFonts w:ascii="Arial" w:eastAsia="宋体" w:hAnsi="Arial" w:cs="Arial"/>
                <w:color w:val="666666"/>
                <w:kern w:val="0"/>
                <w:sz w:val="15"/>
                <w:szCs w:val="15"/>
              </w:rPr>
              <w:t>余篇。</w:t>
            </w: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教育经历：</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1996.09-2000.07  </w:t>
            </w:r>
            <w:r w:rsidRPr="001F6A6C">
              <w:rPr>
                <w:rFonts w:ascii="Arial" w:eastAsia="宋体" w:hAnsi="Arial" w:cs="Arial"/>
                <w:color w:val="666666"/>
                <w:kern w:val="0"/>
                <w:sz w:val="15"/>
                <w:szCs w:val="15"/>
              </w:rPr>
              <w:t>上海水产大学（现上海海洋大学）海洋渔业专业本科</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2000.09-2003.07  </w:t>
            </w:r>
            <w:r w:rsidRPr="001F6A6C">
              <w:rPr>
                <w:rFonts w:ascii="Arial" w:eastAsia="宋体" w:hAnsi="Arial" w:cs="Arial"/>
                <w:color w:val="666666"/>
                <w:kern w:val="0"/>
                <w:sz w:val="15"/>
                <w:szCs w:val="15"/>
              </w:rPr>
              <w:t>上海水产大学捕捞学专业渔业生产系统工程方向硕士研究生</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2003.09-2006.07  </w:t>
            </w:r>
            <w:r w:rsidRPr="001F6A6C">
              <w:rPr>
                <w:rFonts w:ascii="Arial" w:eastAsia="宋体" w:hAnsi="Arial" w:cs="Arial"/>
                <w:color w:val="666666"/>
                <w:kern w:val="0"/>
                <w:sz w:val="15"/>
                <w:szCs w:val="15"/>
              </w:rPr>
              <w:t>上海水产大学捕捞学专业远洋渔业系统集成方向博士研究生</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2006.11-2006.12  </w:t>
            </w:r>
            <w:r w:rsidRPr="001F6A6C">
              <w:rPr>
                <w:rFonts w:ascii="Arial" w:eastAsia="宋体" w:hAnsi="Arial" w:cs="Arial"/>
                <w:color w:val="666666"/>
                <w:kern w:val="0"/>
                <w:sz w:val="15"/>
                <w:szCs w:val="15"/>
              </w:rPr>
              <w:t>日本东京研修中心和日本远洋渔业研究所</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渔业资源评估和管理研修班（印度洋金枪鱼委员会和日本海外渔业协力财团组织）进修</w:t>
            </w: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工作经历：</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2007.07-2008.01 </w:t>
            </w:r>
            <w:r w:rsidRPr="001F6A6C">
              <w:rPr>
                <w:rFonts w:ascii="Arial" w:eastAsia="宋体" w:hAnsi="Arial" w:cs="Arial"/>
                <w:color w:val="666666"/>
                <w:kern w:val="0"/>
                <w:sz w:val="15"/>
                <w:szCs w:val="15"/>
              </w:rPr>
              <w:t>美国缅因大学海洋科学系访问学者</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2010.07-2010.10 </w:t>
            </w:r>
            <w:r w:rsidRPr="001F6A6C">
              <w:rPr>
                <w:rFonts w:ascii="Arial" w:eastAsia="宋体" w:hAnsi="Arial" w:cs="Arial"/>
                <w:color w:val="666666"/>
                <w:kern w:val="0"/>
                <w:sz w:val="15"/>
                <w:szCs w:val="15"/>
              </w:rPr>
              <w:t>美国缅因大学海洋科学系访问学者</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2012.10-2013.10 </w:t>
            </w:r>
            <w:r w:rsidRPr="001F6A6C">
              <w:rPr>
                <w:rFonts w:ascii="Arial" w:eastAsia="宋体" w:hAnsi="Arial" w:cs="Arial"/>
                <w:color w:val="666666"/>
                <w:kern w:val="0"/>
                <w:sz w:val="15"/>
                <w:szCs w:val="15"/>
              </w:rPr>
              <w:t>美国缅因大学海洋科学系访问学者</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2006.07-</w:t>
            </w:r>
            <w:r w:rsidRPr="001F6A6C">
              <w:rPr>
                <w:rFonts w:ascii="Arial" w:eastAsia="宋体" w:hAnsi="Arial" w:cs="Arial"/>
                <w:color w:val="666666"/>
                <w:kern w:val="0"/>
                <w:sz w:val="15"/>
                <w:szCs w:val="15"/>
              </w:rPr>
              <w:t>至今</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上海海洋大学海洋科学学院教师</w:t>
            </w: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研究成果：</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left"/>
              <w:rPr>
                <w:rFonts w:ascii="Arial" w:eastAsia="宋体" w:hAnsi="Arial" w:cs="Arial"/>
                <w:color w:val="666666"/>
                <w:kern w:val="0"/>
                <w:sz w:val="15"/>
                <w:szCs w:val="15"/>
              </w:rPr>
            </w:pP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获奖情况：</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1</w:t>
            </w:r>
            <w:r w:rsidRPr="001F6A6C">
              <w:rPr>
                <w:rFonts w:ascii="Arial" w:eastAsia="宋体" w:hAnsi="Arial" w:cs="Arial"/>
                <w:color w:val="666666"/>
                <w:kern w:val="0"/>
                <w:sz w:val="15"/>
                <w:szCs w:val="15"/>
              </w:rPr>
              <w:t>）上海市科学技术进步二等奖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北太平洋柔鱼资源可持续开发关键技术及应用</w:t>
            </w:r>
            <w:r w:rsidRPr="001F6A6C">
              <w:rPr>
                <w:rFonts w:ascii="Arial" w:eastAsia="宋体" w:hAnsi="Arial" w:cs="Arial"/>
                <w:color w:val="666666"/>
                <w:kern w:val="0"/>
                <w:sz w:val="15"/>
                <w:szCs w:val="15"/>
              </w:rPr>
              <w:t xml:space="preserve">. 2013.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3</w:t>
            </w:r>
            <w:r w:rsidRPr="001F6A6C">
              <w:rPr>
                <w:rFonts w:ascii="Arial" w:eastAsia="宋体" w:hAnsi="Arial" w:cs="Arial"/>
                <w:color w:val="666666"/>
                <w:kern w:val="0"/>
                <w:sz w:val="15"/>
                <w:szCs w:val="15"/>
              </w:rPr>
              <w:t>；</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2</w:t>
            </w:r>
            <w:r w:rsidRPr="001F6A6C">
              <w:rPr>
                <w:rFonts w:ascii="Arial" w:eastAsia="宋体" w:hAnsi="Arial" w:cs="Arial"/>
                <w:color w:val="666666"/>
                <w:kern w:val="0"/>
                <w:sz w:val="15"/>
                <w:szCs w:val="15"/>
              </w:rPr>
              <w:t>）国家海洋局海洋创新成果一等奖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北太平洋柔鱼渔情预报研究及应用</w:t>
            </w:r>
            <w:r w:rsidRPr="001F6A6C">
              <w:rPr>
                <w:rFonts w:ascii="Arial" w:eastAsia="宋体" w:hAnsi="Arial" w:cs="Arial"/>
                <w:color w:val="666666"/>
                <w:kern w:val="0"/>
                <w:sz w:val="15"/>
                <w:szCs w:val="15"/>
              </w:rPr>
              <w:t xml:space="preserve">. 2009.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8</w:t>
            </w:r>
            <w:r w:rsidRPr="001F6A6C">
              <w:rPr>
                <w:rFonts w:ascii="Arial" w:eastAsia="宋体" w:hAnsi="Arial" w:cs="Arial"/>
                <w:color w:val="666666"/>
                <w:kern w:val="0"/>
                <w:sz w:val="15"/>
                <w:szCs w:val="15"/>
              </w:rPr>
              <w:t>；</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3</w:t>
            </w:r>
            <w:r w:rsidRPr="001F6A6C">
              <w:rPr>
                <w:rFonts w:ascii="Arial" w:eastAsia="宋体" w:hAnsi="Arial" w:cs="Arial"/>
                <w:color w:val="666666"/>
                <w:kern w:val="0"/>
                <w:sz w:val="15"/>
                <w:szCs w:val="15"/>
              </w:rPr>
              <w:t>）上海市精品课程</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渔业资源与渔场学</w:t>
            </w:r>
            <w:r w:rsidRPr="001F6A6C">
              <w:rPr>
                <w:rFonts w:ascii="Arial" w:eastAsia="宋体" w:hAnsi="Arial" w:cs="Arial"/>
                <w:color w:val="666666"/>
                <w:kern w:val="0"/>
                <w:sz w:val="15"/>
                <w:szCs w:val="15"/>
              </w:rPr>
              <w:t xml:space="preserve">. 2008.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5</w:t>
            </w:r>
            <w:r w:rsidRPr="001F6A6C">
              <w:rPr>
                <w:rFonts w:ascii="Arial" w:eastAsia="宋体" w:hAnsi="Arial" w:cs="Arial"/>
                <w:color w:val="666666"/>
                <w:kern w:val="0"/>
                <w:sz w:val="15"/>
                <w:szCs w:val="15"/>
              </w:rPr>
              <w:t>；</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lastRenderedPageBreak/>
              <w:t>（</w:t>
            </w:r>
            <w:r w:rsidRPr="001F6A6C">
              <w:rPr>
                <w:rFonts w:ascii="Arial" w:eastAsia="宋体" w:hAnsi="Arial" w:cs="Arial"/>
                <w:color w:val="666666"/>
                <w:kern w:val="0"/>
                <w:sz w:val="15"/>
                <w:szCs w:val="15"/>
              </w:rPr>
              <w:t>4</w:t>
            </w:r>
            <w:r w:rsidRPr="001F6A6C">
              <w:rPr>
                <w:rFonts w:ascii="Arial" w:eastAsia="宋体" w:hAnsi="Arial" w:cs="Arial"/>
                <w:color w:val="666666"/>
                <w:kern w:val="0"/>
                <w:sz w:val="15"/>
                <w:szCs w:val="15"/>
              </w:rPr>
              <w:t>）中国水产科学院科技进步二等奖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印度洋西北部鸢乌贼资源渔场、钓捕技术和加工利用研究</w:t>
            </w:r>
            <w:r w:rsidRPr="001F6A6C">
              <w:rPr>
                <w:rFonts w:ascii="Arial" w:eastAsia="宋体" w:hAnsi="Arial" w:cs="Arial"/>
                <w:color w:val="666666"/>
                <w:kern w:val="0"/>
                <w:sz w:val="15"/>
                <w:szCs w:val="15"/>
              </w:rPr>
              <w:t xml:space="preserve">. 2008.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5</w:t>
            </w:r>
            <w:r w:rsidRPr="001F6A6C">
              <w:rPr>
                <w:rFonts w:ascii="Arial" w:eastAsia="宋体" w:hAnsi="Arial" w:cs="Arial"/>
                <w:color w:val="666666"/>
                <w:kern w:val="0"/>
                <w:sz w:val="15"/>
                <w:szCs w:val="15"/>
              </w:rPr>
              <w:t>；</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5</w:t>
            </w:r>
            <w:r w:rsidRPr="001F6A6C">
              <w:rPr>
                <w:rFonts w:ascii="Arial" w:eastAsia="宋体" w:hAnsi="Arial" w:cs="Arial"/>
                <w:color w:val="666666"/>
                <w:kern w:val="0"/>
                <w:sz w:val="15"/>
                <w:szCs w:val="15"/>
              </w:rPr>
              <w:t>）上海市精品课程</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渔业资源评估与管理</w:t>
            </w:r>
            <w:r w:rsidRPr="001F6A6C">
              <w:rPr>
                <w:rFonts w:ascii="Arial" w:eastAsia="宋体" w:hAnsi="Arial" w:cs="Arial"/>
                <w:color w:val="666666"/>
                <w:kern w:val="0"/>
                <w:sz w:val="15"/>
                <w:szCs w:val="15"/>
              </w:rPr>
              <w:t xml:space="preserve">. 2007.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5</w:t>
            </w:r>
            <w:r w:rsidRPr="001F6A6C">
              <w:rPr>
                <w:rFonts w:ascii="Arial" w:eastAsia="宋体" w:hAnsi="Arial" w:cs="Arial"/>
                <w:color w:val="666666"/>
                <w:kern w:val="0"/>
                <w:sz w:val="15"/>
                <w:szCs w:val="15"/>
              </w:rPr>
              <w:t>；</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6</w:t>
            </w:r>
            <w:r w:rsidRPr="001F6A6C">
              <w:rPr>
                <w:rFonts w:ascii="Arial" w:eastAsia="宋体" w:hAnsi="Arial" w:cs="Arial"/>
                <w:color w:val="666666"/>
                <w:kern w:val="0"/>
                <w:sz w:val="15"/>
                <w:szCs w:val="15"/>
              </w:rPr>
              <w:t>）国家海洋局优秀科技图书</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世界金枪鱼渔业渔获物物种原色图鉴</w:t>
            </w:r>
            <w:r w:rsidRPr="001F6A6C">
              <w:rPr>
                <w:rFonts w:ascii="Arial" w:eastAsia="宋体" w:hAnsi="Arial" w:cs="Arial"/>
                <w:color w:val="666666"/>
                <w:kern w:val="0"/>
                <w:sz w:val="15"/>
                <w:szCs w:val="15"/>
              </w:rPr>
              <w:t xml:space="preserve">. 2007.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4</w:t>
            </w:r>
            <w:r w:rsidRPr="001F6A6C">
              <w:rPr>
                <w:rFonts w:ascii="Arial" w:eastAsia="宋体" w:hAnsi="Arial" w:cs="Arial"/>
                <w:color w:val="666666"/>
                <w:kern w:val="0"/>
                <w:sz w:val="15"/>
                <w:szCs w:val="15"/>
              </w:rPr>
              <w:t>；</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7</w:t>
            </w:r>
            <w:r w:rsidRPr="001F6A6C">
              <w:rPr>
                <w:rFonts w:ascii="Arial" w:eastAsia="宋体" w:hAnsi="Arial" w:cs="Arial"/>
                <w:color w:val="666666"/>
                <w:kern w:val="0"/>
                <w:sz w:val="15"/>
                <w:szCs w:val="15"/>
              </w:rPr>
              <w:t>）上海市优秀教材一等奖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《渔业资源与渔场学》</w:t>
            </w:r>
            <w:r w:rsidRPr="001F6A6C">
              <w:rPr>
                <w:rFonts w:ascii="Arial" w:eastAsia="宋体" w:hAnsi="Arial" w:cs="Arial"/>
                <w:color w:val="666666"/>
                <w:kern w:val="0"/>
                <w:sz w:val="15"/>
                <w:szCs w:val="15"/>
              </w:rPr>
              <w:t xml:space="preserve">. 2007. </w:t>
            </w:r>
            <w:r w:rsidRPr="001F6A6C">
              <w:rPr>
                <w:rFonts w:ascii="Arial" w:eastAsia="宋体" w:hAnsi="Arial" w:cs="Arial"/>
                <w:color w:val="666666"/>
                <w:kern w:val="0"/>
                <w:sz w:val="15"/>
                <w:szCs w:val="15"/>
              </w:rPr>
              <w:t>排名</w:t>
            </w:r>
            <w:r w:rsidRPr="001F6A6C">
              <w:rPr>
                <w:rFonts w:ascii="Arial" w:eastAsia="宋体" w:hAnsi="Arial" w:cs="Arial"/>
                <w:color w:val="666666"/>
                <w:kern w:val="0"/>
                <w:sz w:val="15"/>
                <w:szCs w:val="15"/>
              </w:rPr>
              <w:t>5</w:t>
            </w:r>
            <w:r w:rsidRPr="001F6A6C">
              <w:rPr>
                <w:rFonts w:ascii="Arial" w:eastAsia="宋体" w:hAnsi="Arial" w:cs="Arial"/>
                <w:color w:val="666666"/>
                <w:kern w:val="0"/>
                <w:sz w:val="15"/>
                <w:szCs w:val="15"/>
              </w:rPr>
              <w:t>。</w:t>
            </w: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lastRenderedPageBreak/>
              <w:t>专利著作：</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1</w:t>
            </w:r>
            <w:r w:rsidRPr="001F6A6C">
              <w:rPr>
                <w:rFonts w:ascii="Arial" w:eastAsia="宋体" w:hAnsi="Arial" w:cs="Arial"/>
                <w:color w:val="666666"/>
                <w:kern w:val="0"/>
                <w:sz w:val="15"/>
                <w:szCs w:val="15"/>
              </w:rPr>
              <w:t>）参编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《灰色系用理论在渔业科学中的应用》（农业出版社）；</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2</w:t>
            </w:r>
            <w:r w:rsidRPr="001F6A6C">
              <w:rPr>
                <w:rFonts w:ascii="Arial" w:eastAsia="宋体" w:hAnsi="Arial" w:cs="Arial"/>
                <w:color w:val="666666"/>
                <w:kern w:val="0"/>
                <w:sz w:val="15"/>
                <w:szCs w:val="15"/>
              </w:rPr>
              <w:t>）参编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《世界金枪鱼渔业渔获物物种原色图鉴》（海洋出版社）；</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3</w:t>
            </w:r>
            <w:r w:rsidRPr="001F6A6C">
              <w:rPr>
                <w:rFonts w:ascii="Arial" w:eastAsia="宋体" w:hAnsi="Arial" w:cs="Arial"/>
                <w:color w:val="666666"/>
                <w:kern w:val="0"/>
                <w:sz w:val="15"/>
                <w:szCs w:val="15"/>
              </w:rPr>
              <w:t>）参编</w:t>
            </w:r>
            <w:r w:rsidRPr="001F6A6C">
              <w:rPr>
                <w:rFonts w:ascii="Arial" w:eastAsia="宋体" w:hAnsi="Arial" w:cs="Arial"/>
                <w:color w:val="666666"/>
                <w:kern w:val="0"/>
                <w:sz w:val="15"/>
                <w:szCs w:val="15"/>
              </w:rPr>
              <w:t xml:space="preserve"> </w:t>
            </w:r>
            <w:r w:rsidRPr="001F6A6C">
              <w:rPr>
                <w:rFonts w:ascii="Arial" w:eastAsia="宋体" w:hAnsi="Arial" w:cs="Arial"/>
                <w:color w:val="666666"/>
                <w:kern w:val="0"/>
                <w:sz w:val="15"/>
                <w:szCs w:val="15"/>
              </w:rPr>
              <w:t>《北太平洋柔鱼渔业生物学》（海洋出版社）；</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4</w:t>
            </w:r>
            <w:r w:rsidRPr="001F6A6C">
              <w:rPr>
                <w:rFonts w:ascii="Arial" w:eastAsia="宋体" w:hAnsi="Arial" w:cs="Arial"/>
                <w:color w:val="666666"/>
                <w:kern w:val="0"/>
                <w:sz w:val="15"/>
                <w:szCs w:val="15"/>
              </w:rPr>
              <w:t>）作为主要起草人编写中华人民共和国水产行业标准《柔鱼钓钩的标准化》。</w:t>
            </w:r>
          </w:p>
        </w:tc>
      </w:tr>
      <w:tr w:rsidR="001F6A6C" w:rsidRPr="001F6A6C" w:rsidTr="001F6A6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jc w:val="right"/>
              <w:rPr>
                <w:rFonts w:ascii="Arial" w:eastAsia="宋体" w:hAnsi="Arial" w:cs="Arial"/>
                <w:color w:val="666666"/>
                <w:kern w:val="0"/>
                <w:sz w:val="15"/>
                <w:szCs w:val="15"/>
              </w:rPr>
            </w:pPr>
            <w:r w:rsidRPr="001F6A6C">
              <w:rPr>
                <w:rFonts w:ascii="Arial" w:eastAsia="宋体" w:hAnsi="Arial" w:cs="Arial"/>
                <w:color w:val="666666"/>
                <w:kern w:val="0"/>
                <w:sz w:val="15"/>
                <w:szCs w:val="15"/>
              </w:rPr>
              <w:t>论文发表：</w:t>
            </w:r>
            <w:r w:rsidRPr="001F6A6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 Zhao, Jing, Jie Cao, Siquan Tian, Yong Chen, Shouyu Zhang, Zhenhua Wang, and Xijie Zhou. "A comparison between two GAM models in quantifying relationships of environmental variables with fish richness and diversity indices." Aquatic Ecology (2014): 1-16..</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[2] CHEN, Xinjun, Siquan TIAN, and Wenjian GUAN. "Variations of oceanic fronts and their influence on the fishing grounds of Ommastrephes bartramii in the Northwest Pacific." Acta Oceanologica Sinica 4 (2014): 006.</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[3] Liu, Bilin, Xinjun Chen, Yong Chen, and Siquan Tian. "Geographic variation in statolith trace elements of the Humboldt squid, Dosidicus gigas, in high seas of Eastern Pacific Ocean." Marine biology 160, no. 11 (2013): 2853-2862.</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[4] Siquan Tian, Chan Han, Yong Chen, and Xinjun Chen. "Evaluating the impact of spatio-temporal scale on CPUE standardization." Chinese Journal of Oceanology and Limnology 5 (2013): 002.</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[5] Chen, Xinjun, Jianhua Li, Bilin Liu, Yong Chen, Gang Li, Zhou Fang, and Siquan Tian. "Age, growth and population structure of jumbo flying squid, Dosidicus gigas, off the Costa Rica Dome." Journal of the Marine Biological Association of the United Kingdom 93, no. 02 (2013): 567-573.</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[6] Zhang, Yuying, Yong Chen, Jiangfeng Zhu, Siquan Tian, and Xinjun Chen. "Evaluating harvest control rules for bigeye tuna (&lt; i&gt; Thunnus obesus&lt;/i&gt;) and yellowfin tuna (&lt; i&gt; Thunnus albacares&lt;/i&gt;) fisheries in the Indian Ocean." Fisheries Research 137 (2013): 1-8.</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[7] Bilin Liu, Xinjun Chen, Yong Chen, Siquan Tian, Jianhua Li, Zhou Fang, and Mingxia Yang. "Age, maturation, and population structure of the Humboldt squid Dosidicus gigas off the Peruvian Exclusive Economic Zones." Chinese Journal of Oceanology and Limnology 1 (2013): 012.</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 xml:space="preserve">[8] Wang, Xuefang, Liuxiong Xu, Yong Chen, Guoping Zhu, Siquan Tian, and Jiangfeng Zhu. "Impacts of fish aggregation devices on size structures of skipjack tuna Katsuwonus pelamis." Aquatic ecology 46, no. 3 </w:t>
            </w:r>
            <w:r w:rsidRPr="001F6A6C">
              <w:rPr>
                <w:rFonts w:ascii="Arial" w:eastAsia="宋体" w:hAnsi="Arial" w:cs="Arial"/>
                <w:color w:val="666666"/>
                <w:kern w:val="0"/>
                <w:sz w:val="15"/>
                <w:szCs w:val="15"/>
              </w:rPr>
              <w:lastRenderedPageBreak/>
              <w:t>(2012): 343-352.</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[9] Jie Cao, Xinjun Chen and Siquan Tian. Bayesian hierarchical DeLury model for stock assessment of west winter-spring cohort of neon flying squid (Ommastrephes bartramii) in northwest Pacific Ocean</w:t>
            </w: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Bulletin of Marine Science</w:t>
            </w:r>
            <w:r w:rsidRPr="001F6A6C">
              <w:rPr>
                <w:rFonts w:ascii="Arial" w:eastAsia="宋体" w:hAnsi="Arial" w:cs="Arial"/>
                <w:color w:val="666666"/>
                <w:kern w:val="0"/>
                <w:sz w:val="15"/>
                <w:szCs w:val="15"/>
              </w:rPr>
              <w:t>，</w:t>
            </w:r>
            <w:r w:rsidRPr="001F6A6C">
              <w:rPr>
                <w:rFonts w:ascii="Arial" w:eastAsia="宋体" w:hAnsi="Arial" w:cs="Arial"/>
                <w:color w:val="666666"/>
                <w:kern w:val="0"/>
                <w:sz w:val="15"/>
                <w:szCs w:val="15"/>
              </w:rPr>
              <w:t>accepted</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[10]  Siquan Tian, Yong Chen, Xinjun Chen, Liuxiong Xu, Xiaojie Dai. Impacts of spatial scales of fisheries and environmental data on CPUE standardization. Marine and Freshwater Research. 2009, 60:1273–1284.</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[11] Siquan Tian, Xinjun Chen, Yong Chen, Liuxiong Xu, Xiaojie Dai. Evaluating habitat suitability indices derived from CPUE and fishing effort data for Ommatrephes bratramii in the northwestern Pacific Ocean. Fisheries Research, 2009. 95:181-188.</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[12]  Siquan Tian, Xinjun Chen, Yong Chen, Liuxiong Xu, Xiaojie Dai. Standardizing CPUE of Ommastrephes bartramii for Chinese squid-jigging fishery in the Northwest Pacific Ocean. Chinese Journal of Oceanology and Limnology. 2009, 27(4): 729-739.</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[13] Xinjun Chen, Siquan Tian,Yong Chen, Bilin Liu. A modeling approach to identify optimal habitat and suitable fishing grounds for neon flying squid (Ommastrephes bartramii) in the Northwest Pacific Ocean. Fishery Bulletin. 2010, 108:1–14.</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[14] Xinjun Chen, Yong Chen, Siquan Tian, Bilin Liu, Weiguo Qian. An assessment of the west winter–spring cohort of neon flying squid (Ommastrephes bartramii) in the Northwest Pacific Ocean. Fisheries Research, 2008. 92: 221-230.</w:t>
            </w:r>
          </w:p>
          <w:p w:rsidR="001F6A6C" w:rsidRPr="001F6A6C" w:rsidRDefault="001F6A6C" w:rsidP="001F6A6C">
            <w:pPr>
              <w:widowControl/>
              <w:spacing w:before="100" w:beforeAutospacing="1" w:after="100" w:afterAutospacing="1"/>
              <w:jc w:val="left"/>
              <w:rPr>
                <w:rFonts w:ascii="Arial" w:eastAsia="宋体" w:hAnsi="Arial" w:cs="Arial"/>
                <w:color w:val="666666"/>
                <w:kern w:val="0"/>
                <w:sz w:val="15"/>
                <w:szCs w:val="15"/>
              </w:rPr>
            </w:pPr>
            <w:r w:rsidRPr="001F6A6C">
              <w:rPr>
                <w:rFonts w:ascii="Arial" w:eastAsia="宋体" w:hAnsi="Arial" w:cs="Arial"/>
                <w:color w:val="666666"/>
                <w:kern w:val="0"/>
                <w:sz w:val="15"/>
                <w:szCs w:val="15"/>
              </w:rPr>
              <w:t>[15] Xinjun Chen, Bilin Liu, Siquan Tian, Weiguo Qian, Zhao Xiaohu. Fishery biology of purpleback squid, Sthenoteuthis oualaniensis, in the northwest Indian Ocean. Fisheries Research, 2007. 83:98-104.</w:t>
            </w:r>
          </w:p>
        </w:tc>
      </w:tr>
    </w:tbl>
    <w:p w:rsidR="001F6A6C" w:rsidRPr="001F6A6C" w:rsidRDefault="001F6A6C" w:rsidP="001F6A6C">
      <w:pPr>
        <w:widowControl/>
        <w:shd w:val="clear" w:color="auto" w:fill="FFFFFF"/>
        <w:jc w:val="left"/>
        <w:rPr>
          <w:rFonts w:ascii="Arial" w:eastAsia="宋体" w:hAnsi="Arial" w:cs="Arial" w:hint="eastAsia"/>
          <w:color w:val="666666"/>
          <w:kern w:val="0"/>
          <w:sz w:val="15"/>
          <w:szCs w:val="15"/>
        </w:rPr>
      </w:pPr>
      <w:r w:rsidRPr="001F6A6C">
        <w:rPr>
          <w:rFonts w:ascii="Arial" w:eastAsia="宋体" w:hAnsi="Arial" w:cs="Arial"/>
          <w:color w:val="666666"/>
          <w:kern w:val="0"/>
          <w:sz w:val="15"/>
          <w:szCs w:val="15"/>
        </w:rPr>
        <w:lastRenderedPageBreak/>
        <w:object w:dxaOrig="1440" w:dyaOrig="1440">
          <v:shape id="_x0000_i1035" type="#_x0000_t75" style="width:1in;height:18.15pt" o:ole="">
            <v:imagedata r:id="rId9" o:title=""/>
          </v:shape>
          <w:control r:id="rId10" w:name="DefaultOcxName1" w:shapeid="_x0000_i1035"/>
        </w:object>
      </w:r>
    </w:p>
    <w:p w:rsidR="00000000" w:rsidRDefault="001F6A6C" w:rsidP="001F6A6C">
      <w:r w:rsidRPr="001F6A6C">
        <w:rPr>
          <w:rFonts w:ascii="Arial" w:eastAsia="宋体" w:hAnsi="Arial" w:cs="Arial"/>
          <w:color w:val="666666"/>
          <w:kern w:val="0"/>
          <w:sz w:val="15"/>
          <w:szCs w:val="15"/>
        </w:rPr>
        <w:pi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6C" w:rsidRDefault="001F6A6C" w:rsidP="001F6A6C">
      <w:r>
        <w:separator/>
      </w:r>
    </w:p>
  </w:endnote>
  <w:endnote w:type="continuationSeparator" w:id="1">
    <w:p w:rsidR="001F6A6C" w:rsidRDefault="001F6A6C" w:rsidP="001F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6C" w:rsidRDefault="001F6A6C" w:rsidP="001F6A6C">
      <w:r>
        <w:separator/>
      </w:r>
    </w:p>
  </w:footnote>
  <w:footnote w:type="continuationSeparator" w:id="1">
    <w:p w:rsidR="001F6A6C" w:rsidRDefault="001F6A6C" w:rsidP="001F6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A6C"/>
    <w:rsid w:val="001F6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A6C"/>
    <w:rPr>
      <w:sz w:val="18"/>
      <w:szCs w:val="18"/>
    </w:rPr>
  </w:style>
  <w:style w:type="paragraph" w:styleId="a4">
    <w:name w:val="footer"/>
    <w:basedOn w:val="a"/>
    <w:link w:val="Char0"/>
    <w:uiPriority w:val="99"/>
    <w:semiHidden/>
    <w:unhideWhenUsed/>
    <w:rsid w:val="001F6A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A6C"/>
    <w:rPr>
      <w:sz w:val="18"/>
      <w:szCs w:val="18"/>
    </w:rPr>
  </w:style>
  <w:style w:type="paragraph" w:styleId="a5">
    <w:name w:val="Balloon Text"/>
    <w:basedOn w:val="a"/>
    <w:link w:val="Char1"/>
    <w:uiPriority w:val="99"/>
    <w:semiHidden/>
    <w:unhideWhenUsed/>
    <w:rsid w:val="001F6A6C"/>
    <w:rPr>
      <w:sz w:val="18"/>
      <w:szCs w:val="18"/>
    </w:rPr>
  </w:style>
  <w:style w:type="character" w:customStyle="1" w:styleId="Char1">
    <w:name w:val="批注框文本 Char"/>
    <w:basedOn w:val="a0"/>
    <w:link w:val="a5"/>
    <w:uiPriority w:val="99"/>
    <w:semiHidden/>
    <w:rsid w:val="001F6A6C"/>
    <w:rPr>
      <w:sz w:val="18"/>
      <w:szCs w:val="18"/>
    </w:rPr>
  </w:style>
</w:styles>
</file>

<file path=word/webSettings.xml><?xml version="1.0" encoding="utf-8"?>
<w:webSettings xmlns:r="http://schemas.openxmlformats.org/officeDocument/2006/relationships" xmlns:w="http://schemas.openxmlformats.org/wordprocessingml/2006/main">
  <w:divs>
    <w:div w:id="1517227106">
      <w:bodyDiv w:val="1"/>
      <w:marLeft w:val="0"/>
      <w:marRight w:val="0"/>
      <w:marTop w:val="0"/>
      <w:marBottom w:val="0"/>
      <w:divBdr>
        <w:top w:val="none" w:sz="0" w:space="0" w:color="auto"/>
        <w:left w:val="none" w:sz="0" w:space="0" w:color="auto"/>
        <w:bottom w:val="none" w:sz="0" w:space="0" w:color="auto"/>
        <w:right w:val="none" w:sz="0" w:space="0" w:color="auto"/>
      </w:divBdr>
      <w:divsChild>
        <w:div w:id="869420638">
          <w:marLeft w:val="0"/>
          <w:marRight w:val="0"/>
          <w:marTop w:val="0"/>
          <w:marBottom w:val="0"/>
          <w:divBdr>
            <w:top w:val="none" w:sz="0" w:space="0" w:color="auto"/>
            <w:left w:val="none" w:sz="0" w:space="0" w:color="auto"/>
            <w:bottom w:val="none" w:sz="0" w:space="0" w:color="auto"/>
            <w:right w:val="none" w:sz="0" w:space="0" w:color="auto"/>
          </w:divBdr>
          <w:divsChild>
            <w:div w:id="275792930">
              <w:marLeft w:val="0"/>
              <w:marRight w:val="0"/>
              <w:marTop w:val="0"/>
              <w:marBottom w:val="0"/>
              <w:divBdr>
                <w:top w:val="none" w:sz="0" w:space="0" w:color="auto"/>
                <w:left w:val="none" w:sz="0" w:space="0" w:color="auto"/>
                <w:bottom w:val="none" w:sz="0" w:space="0" w:color="auto"/>
                <w:right w:val="none" w:sz="0" w:space="0" w:color="auto"/>
              </w:divBdr>
            </w:div>
            <w:div w:id="1712653083">
              <w:marLeft w:val="0"/>
              <w:marRight w:val="0"/>
              <w:marTop w:val="0"/>
              <w:marBottom w:val="0"/>
              <w:divBdr>
                <w:top w:val="none" w:sz="0" w:space="0" w:color="auto"/>
                <w:left w:val="none" w:sz="0" w:space="0" w:color="auto"/>
                <w:bottom w:val="none" w:sz="0" w:space="0" w:color="auto"/>
                <w:right w:val="none" w:sz="0" w:space="0" w:color="auto"/>
              </w:divBdr>
              <w:divsChild>
                <w:div w:id="1664309771">
                  <w:marLeft w:val="0"/>
                  <w:marRight w:val="0"/>
                  <w:marTop w:val="0"/>
                  <w:marBottom w:val="0"/>
                  <w:divBdr>
                    <w:top w:val="none" w:sz="0" w:space="0" w:color="auto"/>
                    <w:left w:val="none" w:sz="0" w:space="0" w:color="auto"/>
                    <w:bottom w:val="single" w:sz="4" w:space="3" w:color="CCCCCC"/>
                    <w:right w:val="none" w:sz="0" w:space="0" w:color="auto"/>
                  </w:divBdr>
                </w:div>
                <w:div w:id="1458648460">
                  <w:marLeft w:val="0"/>
                  <w:marRight w:val="0"/>
                  <w:marTop w:val="0"/>
                  <w:marBottom w:val="0"/>
                  <w:divBdr>
                    <w:top w:val="none" w:sz="0" w:space="0" w:color="auto"/>
                    <w:left w:val="none" w:sz="0" w:space="0" w:color="auto"/>
                    <w:bottom w:val="none" w:sz="0" w:space="0" w:color="auto"/>
                    <w:right w:val="none" w:sz="0" w:space="0" w:color="auto"/>
                  </w:divBdr>
                  <w:divsChild>
                    <w:div w:id="1592659487">
                      <w:marLeft w:val="0"/>
                      <w:marRight w:val="0"/>
                      <w:marTop w:val="0"/>
                      <w:marBottom w:val="0"/>
                      <w:divBdr>
                        <w:top w:val="none" w:sz="0" w:space="0" w:color="auto"/>
                        <w:left w:val="none" w:sz="0" w:space="0" w:color="auto"/>
                        <w:bottom w:val="none" w:sz="0" w:space="0" w:color="auto"/>
                        <w:right w:val="none" w:sz="0" w:space="0" w:color="auto"/>
                      </w:divBdr>
                      <w:divsChild>
                        <w:div w:id="646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2016-06-01T06:55:00Z</dcterms:created>
  <dcterms:modified xsi:type="dcterms:W3CDTF">2016-06-01T06:56:00Z</dcterms:modified>
</cp:coreProperties>
</file>